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 de Mayo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INYI YADIRE ALVARADO PEDRAZA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 xml:space="preserve">NIVEL: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DE LOGRO: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Describe el proceso de síntesis de proteínas y su importancia para procesos biotecnológicos.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1456"/>
        <w:gridCol w:w="1068"/>
        <w:gridCol w:w="1500"/>
        <w:gridCol w:w="1620"/>
        <w:gridCol w:w="4536"/>
        <w:gridCol w:w="1417"/>
        <w:gridCol w:w="1843"/>
        <w:tblGridChange w:id="0">
          <w:tblGrid>
            <w:gridCol w:w="1275"/>
            <w:gridCol w:w="1456"/>
            <w:gridCol w:w="1068"/>
            <w:gridCol w:w="1500"/>
            <w:gridCol w:w="1620"/>
            <w:gridCol w:w="4536"/>
            <w:gridCol w:w="1417"/>
            <w:gridCol w:w="1843"/>
          </w:tblGrid>
        </w:tblGridChange>
      </w:tblGrid>
      <w:tr>
        <w:trPr>
          <w:trHeight w:val="84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84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junio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y 7 hora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EJERCICIOS DE SÍNTESIS DE PROTEÍNAS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docente explica los ejercicios de síntesis de proteínas, para fortalecer la temática comparte video tutorial realizada por ella en el cual se explica el procedimiento paso a paso.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de ejercicios de aplicación  de síntesis de proteínas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genético en digital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https://join.skype.com/GV3XFK8ccFsf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" w:hRule="atLeast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B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junio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y 2 hora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MUTACIONES CROMOSÓMICAS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docente explica de manera gráfica los tipos de mutaciones cromosómicas y como ocurren.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 lúdica de retroalimentación juego plataforma en Quizizz.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Plataforma Quizizz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https://join.skype.com/SyoiVeKTRe0x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" w:hRule="atLeast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C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junio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y 9 hora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MUTACIONES CROMOSÓMICAS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docente explica de manera gráfica los tipos de mutaciones cromosómicas y como ocurren.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 lúdica de retroalimentación juego plataforma en Quizizz.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Plataforma Quizizz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https://join.skype.com/RgsKkCpfi4wI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2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F57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RgsKkCpfi4wI" TargetMode="External"/><Relationship Id="rId9" Type="http://schemas.openxmlformats.org/officeDocument/2006/relationships/hyperlink" Target="https://join.skype.com/SyoiVeKTRe0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GV3XFK8ccFs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c0Ern7JV4xUpHIt70sPTDVFCg==">AMUW2mXgOEBygicvXmI0zShsDZaJuAz0LHzVUg/UfmFKPVe57buEKsj5MJmeKWWDvn8Fx5lWyLYCKqoiw9D/sGjMIMQaE/y0XVmd5BqBIpuhLkkSUIyRymNuVzsKKLdIKcNNc8lFIFMH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2020-04-25T05:49:00Z</dcterms:created>
  <dc:creator>Toshiba</dc:creator>
</cp:coreProperties>
</file>