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ANGIE YIZETH GÓMEZ AVILA   </w:t>
        <w:tab/>
        <w:tab/>
        <w:t xml:space="preserve">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Determina la probabilidad de los elementos de un espacio muestral</w:t>
      </w:r>
    </w:p>
    <w:tbl>
      <w:tblPr>
        <w:tblStyle w:val="Table1"/>
        <w:tblW w:w="140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"/>
        <w:gridCol w:w="1418"/>
        <w:gridCol w:w="992"/>
        <w:gridCol w:w="1629"/>
        <w:gridCol w:w="1417"/>
        <w:gridCol w:w="2693"/>
        <w:gridCol w:w="3191"/>
        <w:gridCol w:w="1630"/>
        <w:tblGridChange w:id="0">
          <w:tblGrid>
            <w:gridCol w:w="1031"/>
            <w:gridCol w:w="1418"/>
            <w:gridCol w:w="992"/>
            <w:gridCol w:w="1629"/>
            <w:gridCol w:w="1417"/>
            <w:gridCol w:w="2693"/>
            <w:gridCol w:w="3191"/>
            <w:gridCol w:w="1630"/>
          </w:tblGrid>
        </w:tblGridChange>
      </w:tblGrid>
      <w:tr>
        <w:trPr>
          <w:trHeight w:val="244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Probabilidad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esquema de afianzamiento para fortalecer la temàtica vista en clases anteriores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reglas, compas y graduador)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https://join.skype.com/ICS65Wdl3kBG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7B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02/06/2020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Probabilidad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esquema de afianzamiento para fortalecer la temàtica vista en clases anteriores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reglas, compas y graduador)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https://join.skype.com/FV2nVh3dzxgs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85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5B3E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235B3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35B3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235B3E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235B3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FV2nVh3dzxg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ICS65Wdl3kB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6qzou4Ts83qJqfFFa+0206WNg==">AMUW2mUfWqCrLwl+qQ4+AWcP1dSdepEuvv32iHukEJu0wy18itr/EkB1yk53/R0VkF1AZV6++Xe2uOWDUO7iCvqnJBgqcbLeuNT8tQNSxBsr7Fc+dyiWnBvultLuwCYItIVRxnOePUHk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2020-04-25T05:21:00Z</dcterms:created>
  <dc:creator>Angie Yizeth Gomez Avila</dc:creator>
</cp:coreProperties>
</file>